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E8C3" w14:textId="00A7FD5F" w:rsidR="00965F99" w:rsidRPr="00965F99" w:rsidRDefault="00965F99" w:rsidP="00965F99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Helvetica" w:hAnsi="Helvetica" w:cs="Helvetica"/>
          <w:b/>
          <w:bCs/>
          <w:caps/>
          <w:color w:val="555555"/>
          <w:kern w:val="36"/>
          <w:sz w:val="48"/>
          <w:szCs w:val="48"/>
          <w:lang w:val="en"/>
        </w:rPr>
      </w:pPr>
      <w:r>
        <w:rPr>
          <w:rFonts w:ascii="Helvetica" w:hAnsi="Helvetica" w:cs="Helvetica" w:hint="eastAsia"/>
          <w:b/>
          <w:bCs/>
          <w:caps/>
          <w:color w:val="555555"/>
          <w:kern w:val="36"/>
          <w:sz w:val="48"/>
          <w:szCs w:val="48"/>
          <w:lang w:val="en"/>
        </w:rPr>
        <w:t>预</w:t>
      </w:r>
      <w:r w:rsidR="007E2B40">
        <w:rPr>
          <w:rFonts w:ascii="Helvetica" w:hAnsi="Helvetica" w:cs="Helvetica" w:hint="eastAsia"/>
          <w:b/>
          <w:bCs/>
          <w:caps/>
          <w:color w:val="555555"/>
          <w:kern w:val="36"/>
          <w:sz w:val="48"/>
          <w:szCs w:val="48"/>
          <w:lang w:val="en"/>
        </w:rPr>
        <w:t>订</w:t>
      </w:r>
      <w:r>
        <w:rPr>
          <w:rFonts w:ascii="Helvetica" w:hAnsi="Helvetica" w:cs="Helvetica" w:hint="eastAsia"/>
          <w:b/>
          <w:bCs/>
          <w:caps/>
          <w:color w:val="555555"/>
          <w:kern w:val="36"/>
          <w:sz w:val="48"/>
          <w:szCs w:val="48"/>
          <w:lang w:val="en"/>
        </w:rPr>
        <w:t>考试</w:t>
      </w:r>
    </w:p>
    <w:p w14:paraId="2F1D5D6E" w14:textId="79150901" w:rsidR="00965F99" w:rsidRPr="00DD0AAE" w:rsidRDefault="00965F99" w:rsidP="00965F99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tLeast"/>
        <w:outlineLvl w:val="2"/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</w:pPr>
      <w:r>
        <w:rPr>
          <w:rFonts w:ascii="Helvetica" w:eastAsia="Times New Roman" w:hAnsi="Helvetica" w:cs="Helvetica"/>
          <w:b/>
          <w:bCs/>
          <w:caps/>
          <w:color w:val="555555"/>
          <w:sz w:val="27"/>
          <w:szCs w:val="27"/>
          <w:lang w:val="en"/>
        </w:rPr>
        <w:t xml:space="preserve"> </w:t>
      </w: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基础</w:t>
      </w:r>
      <w:r w:rsidR="007E2B40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资格</w:t>
      </w: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考试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 xml:space="preserve"> （</w:t>
      </w:r>
      <w:r w:rsidR="00DD0AAE" w:rsidRPr="00965F99">
        <w:rPr>
          <w:rFonts w:ascii="Helvetica" w:eastAsia="Times New Roman" w:hAnsi="Helvetica" w:cs="Helvetica"/>
          <w:b/>
          <w:bCs/>
          <w:caps/>
          <w:color w:val="555555"/>
          <w:sz w:val="27"/>
          <w:szCs w:val="27"/>
          <w:lang w:val="en"/>
        </w:rPr>
        <w:t>Foundation Exam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）</w:t>
      </w:r>
    </w:p>
    <w:p w14:paraId="505EF67C" w14:textId="6A066E46" w:rsidR="00965F99" w:rsidRPr="002D73C8" w:rsidRDefault="00965F99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基础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证书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设计来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衡量一个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考生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对</w:t>
      </w:r>
      <w:r w:rsidR="007E2B40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指南是否具</w:t>
      </w:r>
      <w:r w:rsidR="007E2B40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有足够的知识和理解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，可以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作为PPP融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项目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的合格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团队成员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5C28C72A" w14:textId="5D92EE0D" w:rsidR="00965F99" w:rsidRPr="00965F99" w:rsidRDefault="007E2B40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该</w:t>
      </w:r>
      <w:r w:rsidR="00965F99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考试针对的是参与</w:t>
      </w:r>
      <w:r w:rsidR="00D168C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PPP</w:t>
      </w:r>
      <w:r w:rsidR="00965F99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项目的个人，他们需要对</w:t>
      </w:r>
      <w:r w:rsidR="00965F99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PPP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项目</w:t>
      </w:r>
      <w:r w:rsidR="00965F99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融资的关键原则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具备应用知识</w:t>
      </w:r>
      <w:r w:rsidR="00965F99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</w:t>
      </w:r>
      <w:r w:rsidR="00965F99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 </w:t>
      </w:r>
      <w:r w:rsidR="00965F99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并了解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指南中所描述的</w:t>
      </w:r>
      <w:r w:rsidR="00965F99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PPP</w:t>
      </w:r>
      <w:r w:rsidR="00D168C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融资结构中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使用的</w:t>
      </w:r>
      <w:r w:rsidR="00965F99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术语及理论</w:t>
      </w:r>
      <w:r w:rsidR="00D168C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2614A8DD" w14:textId="667DC032" w:rsidR="00D168CE" w:rsidRPr="00965F99" w:rsidRDefault="00D168CE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基础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</w:t>
      </w:r>
      <w:r w:rsidR="007E2B40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基于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PPP指南的第一章、附录A和术语表。</w:t>
      </w:r>
    </w:p>
    <w:p w14:paraId="67CE5296" w14:textId="365D4222" w:rsidR="00D168CE" w:rsidRPr="00965F99" w:rsidRDefault="00D168CE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基础</w:t>
      </w:r>
      <w:r w:rsidR="00F50B6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考试形式</w:t>
      </w:r>
    </w:p>
    <w:p w14:paraId="1CCCEB00" w14:textId="4A7C6AC4" w:rsidR="00D168CE" w:rsidRPr="002D73C8" w:rsidRDefault="00D168CE" w:rsidP="00965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多选题</w:t>
      </w:r>
    </w:p>
    <w:p w14:paraId="2AD4DAC6" w14:textId="08D73D96" w:rsidR="00D168CE" w:rsidRPr="002D73C8" w:rsidRDefault="00D168CE" w:rsidP="00965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50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个问题</w:t>
      </w:r>
    </w:p>
    <w:p w14:paraId="09D20F3D" w14:textId="391708D4" w:rsidR="00D168CE" w:rsidRPr="002D73C8" w:rsidRDefault="008A20FE" w:rsidP="00965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总分5</w:t>
      </w:r>
      <w:r>
        <w:rPr>
          <w:rFonts w:ascii="宋体" w:eastAsia="宋体" w:hAnsi="宋体" w:cs="宋体"/>
          <w:color w:val="888888"/>
          <w:sz w:val="24"/>
          <w:szCs w:val="24"/>
          <w:lang w:val="en"/>
        </w:rPr>
        <w:t>0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分，</w:t>
      </w:r>
      <w:r w:rsidR="00D168C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25</w:t>
      </w:r>
      <w:r w:rsidR="00D168CE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分及格</w:t>
      </w:r>
      <w:r w:rsidR="00F50B67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 </w:t>
      </w:r>
      <w:r w:rsidR="00F50B67">
        <w:rPr>
          <w:rFonts w:ascii="宋体" w:eastAsia="宋体" w:hAnsi="宋体" w:cs="宋体"/>
          <w:color w:val="888888"/>
          <w:sz w:val="24"/>
          <w:szCs w:val="24"/>
          <w:lang w:val="en"/>
        </w:rPr>
        <w:t xml:space="preserve">- </w:t>
      </w:r>
      <w:r w:rsidR="00F50B67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50%</w:t>
      </w:r>
    </w:p>
    <w:p w14:paraId="19B6B993" w14:textId="11AB82E7" w:rsidR="00D168CE" w:rsidRPr="00965F99" w:rsidRDefault="00736605" w:rsidP="00965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考试时间</w:t>
      </w:r>
      <w:r w:rsidR="00D168C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40</w:t>
      </w:r>
      <w:r w:rsidR="00D168CE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分钟</w:t>
      </w:r>
    </w:p>
    <w:p w14:paraId="686635A3" w14:textId="43BA904C" w:rsidR="00D168CE" w:rsidRPr="00965F99" w:rsidRDefault="00D168CE" w:rsidP="00965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闭卷</w:t>
      </w:r>
      <w:r w:rsidR="00F50B67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</w:t>
      </w:r>
    </w:p>
    <w:p w14:paraId="070A5E8D" w14:textId="63E53C0B" w:rsidR="00D168CE" w:rsidRPr="002D73C8" w:rsidRDefault="00D168CE" w:rsidP="00965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Helvetica" w:eastAsia="Times New Roman" w:hAnsi="Helvetica" w:cs="Helvetica"/>
          <w:b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考试语言：英语，西班牙语，中文</w:t>
      </w:r>
      <w:r w:rsidR="00F50B67"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和</w:t>
      </w:r>
      <w:r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法语。</w:t>
      </w:r>
    </w:p>
    <w:p w14:paraId="641DFBC2" w14:textId="1B33B8C8" w:rsidR="00D168CE" w:rsidRPr="00965F99" w:rsidRDefault="00253C98" w:rsidP="00253C98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 w:hint="eastAsia"/>
          <w:color w:val="888888"/>
          <w:sz w:val="24"/>
          <w:szCs w:val="24"/>
          <w:lang w:val="en"/>
        </w:rPr>
      </w:pPr>
      <w:hyperlink r:id="rId6" w:history="1">
        <w:r w:rsidR="00D168CE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注册基础</w:t>
        </w:r>
        <w:r w:rsidR="00F50B67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资格</w:t>
        </w:r>
        <w:r w:rsidR="00D168CE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在线考试</w:t>
        </w:r>
        <w:r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 xml:space="preserve"> &gt;</w:t>
        </w:r>
      </w:hyperlink>
    </w:p>
    <w:p w14:paraId="0F239F06" w14:textId="504AC6F5" w:rsidR="00D168CE" w:rsidRPr="002D73C8" w:rsidRDefault="00D168CE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b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请注意，所有在线考试的监考人员都</w:t>
      </w:r>
      <w:r w:rsidR="00F50B67"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说</w:t>
      </w:r>
      <w:r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英语。如果考试语言选择非英语，监考服务</w:t>
      </w:r>
      <w:r w:rsidRPr="002D73C8">
        <w:rPr>
          <w:rFonts w:ascii="宋体" w:eastAsia="宋体" w:hAnsi="宋体" w:cs="宋体" w:hint="eastAsia"/>
          <w:b/>
          <w:color w:val="888888"/>
          <w:sz w:val="24"/>
          <w:szCs w:val="24"/>
          <w:u w:val="single"/>
          <w:lang w:val="en"/>
        </w:rPr>
        <w:t>仍</w:t>
      </w:r>
      <w:r w:rsidRPr="002D73C8">
        <w:rPr>
          <w:rFonts w:ascii="宋体" w:eastAsia="宋体" w:hAnsi="宋体" w:cs="宋体" w:hint="eastAsia"/>
          <w:b/>
          <w:color w:val="888888"/>
          <w:sz w:val="24"/>
          <w:szCs w:val="24"/>
          <w:lang w:val="en"/>
        </w:rPr>
        <w:t>是英语。</w:t>
      </w:r>
    </w:p>
    <w:p w14:paraId="46C7FCC8" w14:textId="7D24C174" w:rsidR="00D168CE" w:rsidRPr="00965F99" w:rsidRDefault="00253C98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hyperlink r:id="rId7" w:history="1">
        <w:r w:rsidR="00D168CE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查看基础</w:t>
        </w:r>
        <w:r w:rsidR="00F50B67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资格</w:t>
        </w:r>
        <w:r w:rsidR="00D168CE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考试样题</w:t>
        </w:r>
        <w:r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 xml:space="preserve"> </w:t>
        </w:r>
        <w:r w:rsidRPr="00253C98">
          <w:rPr>
            <w:rStyle w:val="Hyperlink"/>
            <w:rFonts w:ascii="宋体" w:eastAsia="宋体" w:hAnsi="宋体" w:cs="宋体"/>
            <w:sz w:val="24"/>
            <w:szCs w:val="24"/>
            <w:lang w:val="en"/>
          </w:rPr>
          <w:t>&gt;</w:t>
        </w:r>
      </w:hyperlink>
    </w:p>
    <w:p w14:paraId="30FA6DC2" w14:textId="0D5C6DFA" w:rsidR="00965F99" w:rsidRPr="00DD0AAE" w:rsidRDefault="00F50B67" w:rsidP="00965F99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tLeast"/>
        <w:outlineLvl w:val="2"/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</w:pP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准备级资格</w:t>
      </w:r>
      <w:r w:rsidR="00D168C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考试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 xml:space="preserve"> （</w:t>
      </w:r>
      <w:r w:rsidR="00DD0AAE" w:rsidRPr="00965F99">
        <w:rPr>
          <w:rFonts w:ascii="Helvetica" w:eastAsia="Times New Roman" w:hAnsi="Helvetica" w:cs="Helvetica"/>
          <w:b/>
          <w:bCs/>
          <w:caps/>
          <w:color w:val="555555"/>
          <w:sz w:val="27"/>
          <w:szCs w:val="27"/>
          <w:lang w:val="en"/>
        </w:rPr>
        <w:t>Preparation Exam 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）</w:t>
      </w:r>
    </w:p>
    <w:p w14:paraId="215AA8E8" w14:textId="65976C82" w:rsidR="00D168CE" w:rsidRPr="002D73C8" w:rsidRDefault="00AB0579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="00D168C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考试的目的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</w:t>
      </w:r>
      <w:r w:rsidR="00D168C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是评估</w:t>
      </w:r>
      <w:r w:rsidR="0089341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学员的</w:t>
      </w:r>
      <w:r w:rsidR="0089341F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知识和技能</w:t>
      </w:r>
      <w:r w:rsidR="0089341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，以展示其</w:t>
      </w:r>
      <w:r w:rsidR="00D168C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在PPP框架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应用与分析、</w:t>
      </w:r>
      <w:r w:rsidR="00D168C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PPP项目识别、筛选、评估和准备过程方面的</w:t>
      </w:r>
      <w:r w:rsidR="0089341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精通</w:t>
      </w:r>
      <w:r w:rsidR="00D168C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359337C4" w14:textId="0FC82342" w:rsidR="00714252" w:rsidRPr="00965F99" w:rsidRDefault="0074796C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的目标</w:t>
      </w:r>
      <w:r w:rsidR="008A20FE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人群是：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参与PPP框架的发展和实施的人，或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启动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、准备PPP项目的人。</w:t>
      </w:r>
    </w:p>
    <w:p w14:paraId="79CC041A" w14:textId="7C9C4ABD" w:rsidR="00714252" w:rsidRPr="00965F99" w:rsidRDefault="0074796C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考试形式</w:t>
      </w:r>
    </w:p>
    <w:p w14:paraId="3506574F" w14:textId="095903C2" w:rsidR="00714252" w:rsidRPr="002D73C8" w:rsidRDefault="0074796C" w:rsidP="00965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复杂的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多选题 </w:t>
      </w:r>
    </w:p>
    <w:p w14:paraId="21A4D356" w14:textId="0DE5FF57" w:rsidR="00714252" w:rsidRPr="002D73C8" w:rsidRDefault="00714252" w:rsidP="00965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4个</w:t>
      </w:r>
      <w:r w:rsidR="0074796C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大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问题</w:t>
      </w:r>
      <w:r w:rsidR="0074796C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 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-</w:t>
      </w:r>
      <w:r w:rsidR="0074796C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 xml:space="preserve"> 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每个</w:t>
      </w:r>
      <w:r w:rsidR="0074796C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大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问题20个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小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问题，每个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小问题1分</w:t>
      </w:r>
    </w:p>
    <w:p w14:paraId="110C48B5" w14:textId="0E9E1A48" w:rsidR="00714252" w:rsidRPr="002D73C8" w:rsidRDefault="00714252" w:rsidP="00965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lastRenderedPageBreak/>
        <w:t>总分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80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，4</w:t>
      </w:r>
      <w:r>
        <w:rPr>
          <w:rFonts w:ascii="宋体" w:eastAsia="宋体" w:hAnsi="宋体" w:cs="宋体"/>
          <w:color w:val="888888"/>
          <w:sz w:val="24"/>
          <w:szCs w:val="24"/>
          <w:lang w:val="en"/>
        </w:rPr>
        <w:t>0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分及格</w:t>
      </w:r>
      <w:r w:rsidR="0074796C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 </w:t>
      </w:r>
      <w:r w:rsidR="0074796C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- 50%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39B28BE5" w14:textId="6352941C" w:rsidR="00714252" w:rsidRPr="00965F99" w:rsidRDefault="0074796C" w:rsidP="00965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考试时间</w:t>
      </w:r>
      <w:r w:rsidR="00714252">
        <w:rPr>
          <w:rFonts w:ascii="Helvetica" w:eastAsia="Times New Roman" w:hAnsi="Helvetica" w:cs="Helvetica"/>
          <w:color w:val="888888"/>
          <w:sz w:val="24"/>
          <w:szCs w:val="24"/>
          <w:lang w:val="en"/>
        </w:rPr>
        <w:t>2.5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小时</w:t>
      </w:r>
    </w:p>
    <w:p w14:paraId="057602B9" w14:textId="3B0359B4" w:rsidR="00714252" w:rsidRPr="00965F99" w:rsidRDefault="00714252" w:rsidP="00965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开卷考试</w:t>
      </w:r>
      <w:r w:rsidR="0074796C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（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只准带 </w:t>
      </w:r>
      <w:r>
        <w:rPr>
          <w:rFonts w:ascii="宋体" w:eastAsia="宋体" w:hAnsi="宋体" w:cs="宋体"/>
          <w:color w:val="888888"/>
          <w:sz w:val="24"/>
          <w:szCs w:val="24"/>
          <w:lang w:val="en"/>
        </w:rPr>
        <w:t>PPP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指南</w:t>
      </w:r>
      <w:r w:rsidR="0074796C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）</w:t>
      </w:r>
    </w:p>
    <w:p w14:paraId="0EA66608" w14:textId="4CE44CFD" w:rsidR="00714252" w:rsidRPr="00965F99" w:rsidRDefault="00714252" w:rsidP="00965F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考试语言：英语</w:t>
      </w:r>
    </w:p>
    <w:p w14:paraId="268BC78B" w14:textId="6DE4B65A" w:rsidR="00714252" w:rsidRPr="00965F99" w:rsidRDefault="00253C98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hyperlink r:id="rId8" w:history="1">
        <w:r w:rsidR="00714252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注册</w:t>
        </w:r>
        <w:r w:rsidR="0074796C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准备级资格</w:t>
        </w:r>
        <w:r w:rsidR="00714252"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考试</w:t>
        </w:r>
        <w:r w:rsidRPr="00253C98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 xml:space="preserve"> </w:t>
        </w:r>
        <w:r w:rsidRPr="00253C98">
          <w:rPr>
            <w:rStyle w:val="Hyperlink"/>
            <w:rFonts w:ascii="宋体" w:eastAsia="宋体" w:hAnsi="宋体" w:cs="宋体"/>
            <w:sz w:val="24"/>
            <w:szCs w:val="24"/>
            <w:lang w:val="en"/>
          </w:rPr>
          <w:t>&gt;</w:t>
        </w:r>
      </w:hyperlink>
      <w:bookmarkStart w:id="0" w:name="_GoBack"/>
      <w:bookmarkEnd w:id="0"/>
    </w:p>
    <w:p w14:paraId="6D760AA8" w14:textId="65B3A7F3" w:rsidR="00714252" w:rsidRPr="00965F99" w:rsidRDefault="0074796C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hyperlink r:id="rId9" w:history="1">
        <w:r w:rsidR="00714252" w:rsidRPr="0074796C">
          <w:rPr>
            <w:rStyle w:val="Hyperlink"/>
            <w:rFonts w:ascii="宋体" w:eastAsia="宋体" w:hAnsi="宋体" w:cs="宋体" w:hint="eastAsia"/>
            <w:sz w:val="24"/>
            <w:szCs w:val="24"/>
            <w:lang w:val="en"/>
          </w:rPr>
          <w:t>考生指南</w:t>
        </w:r>
      </w:hyperlink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提供更多关于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考试的结构和格式的信息。</w:t>
      </w:r>
    </w:p>
    <w:p w14:paraId="6518C265" w14:textId="7EBECFCD" w:rsidR="00714252" w:rsidRPr="00965F99" w:rsidRDefault="0074796C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基于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PPP指南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的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2</w:t>
      </w:r>
      <w:r w:rsidR="00714252">
        <w:rPr>
          <w:rFonts w:ascii="宋体" w:eastAsia="宋体" w:hAnsi="宋体" w:cs="宋体"/>
          <w:color w:val="888888"/>
          <w:sz w:val="24"/>
          <w:szCs w:val="24"/>
          <w:lang w:val="en"/>
        </w:rPr>
        <w:t>-5</w:t>
      </w:r>
      <w:r w:rsidR="00714252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章。</w:t>
      </w:r>
    </w:p>
    <w:p w14:paraId="0BA619DE" w14:textId="0DE87C86" w:rsidR="00965F99" w:rsidRPr="00DD0AAE" w:rsidRDefault="00714252" w:rsidP="00965F99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tLeast"/>
        <w:outlineLvl w:val="2"/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</w:pP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执行</w:t>
      </w:r>
      <w:r w:rsidR="00F50B67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级资格</w:t>
      </w: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考试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 xml:space="preserve"> （</w:t>
      </w:r>
      <w:r w:rsidR="00DD0AAE" w:rsidRPr="00965F99">
        <w:rPr>
          <w:rFonts w:ascii="Helvetica" w:eastAsia="Times New Roman" w:hAnsi="Helvetica" w:cs="Helvetica"/>
          <w:b/>
          <w:bCs/>
          <w:caps/>
          <w:color w:val="555555"/>
          <w:sz w:val="27"/>
          <w:szCs w:val="27"/>
          <w:lang w:val="en"/>
        </w:rPr>
        <w:t>Execution Exam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）</w:t>
      </w:r>
    </w:p>
    <w:p w14:paraId="290500A6" w14:textId="674C2491" w:rsidR="00714252" w:rsidRPr="002D73C8" w:rsidRDefault="00714252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执行</w:t>
      </w:r>
      <w:r w:rsidR="003B1B84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级资格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考试的目的是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：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确认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考生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是否已经充分理解了如何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应用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用PPP招标文件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和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PPP合同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的构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建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和起草过程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、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PPP合同的招标和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授标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、以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及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在建设和运营阶段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对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PPP合同的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管理。</w:t>
      </w:r>
    </w:p>
    <w:p w14:paraId="0D478108" w14:textId="505F5AF1" w:rsidR="0093246B" w:rsidRPr="002D73C8" w:rsidRDefault="00424D37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执行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级资格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考试针对的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人群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是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：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参与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PPP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项目的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构建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、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招标以及PPP合同管理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的个人。</w:t>
      </w:r>
    </w:p>
    <w:p w14:paraId="712A860E" w14:textId="682CA3FF" w:rsidR="0093246B" w:rsidRPr="002D73C8" w:rsidRDefault="00424D37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执行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级资格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考试将于2018年上半年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发布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，考试形式如下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7DE81A29" w14:textId="78F862DE" w:rsidR="0093246B" w:rsidRPr="00965F99" w:rsidRDefault="00424D37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执行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级资格</w:t>
      </w:r>
      <w:r w:rsidR="0093246B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考试格式</w:t>
      </w:r>
    </w:p>
    <w:p w14:paraId="30445EBC" w14:textId="77777777" w:rsidR="002D73C8" w:rsidRPr="002D73C8" w:rsidRDefault="00424D37" w:rsidP="002D7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复杂的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多选题</w:t>
      </w:r>
    </w:p>
    <w:p w14:paraId="4A019452" w14:textId="1722E1FD" w:rsidR="002D73C8" w:rsidRPr="002D73C8" w:rsidRDefault="0093246B" w:rsidP="002D7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4个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大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问题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 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-</w:t>
      </w:r>
      <w:r w:rsidR="00424D37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 xml:space="preserve"> 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每个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大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问题20个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小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问题，每个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小问题1分</w:t>
      </w:r>
    </w:p>
    <w:p w14:paraId="4E5DD0FB" w14:textId="5D34B49B" w:rsidR="002D73C8" w:rsidRPr="002D73C8" w:rsidRDefault="0093246B" w:rsidP="002D7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总分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80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，4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0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分及格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 </w:t>
      </w:r>
      <w:r w:rsidR="00424D37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- 50%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12009051" w14:textId="2648B53E" w:rsidR="0093246B" w:rsidRPr="002D73C8" w:rsidRDefault="00424D37" w:rsidP="002D7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考试时间</w:t>
      </w:r>
      <w:r w:rsidR="0093246B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2.5</w:t>
      </w:r>
      <w:r w:rsidR="0093246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小时</w:t>
      </w:r>
    </w:p>
    <w:p w14:paraId="0FE27C9B" w14:textId="6CC9D3C3" w:rsidR="0093246B" w:rsidRPr="002D73C8" w:rsidRDefault="0093246B" w:rsidP="002D7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开卷考试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（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 xml:space="preserve">只准带 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PPP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指南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）</w:t>
      </w:r>
    </w:p>
    <w:p w14:paraId="7D04F9DD" w14:textId="213FF510" w:rsidR="0093246B" w:rsidRPr="002D73C8" w:rsidRDefault="0093246B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通过考试的考生将获得证书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以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确认他们的成绩。通过考试的考生可以选择将自己的名字列入成功的考生名册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（</w:t>
      </w:r>
      <w:r w:rsidR="00424D37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Successful Candidate Register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）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081E3B4E" w14:textId="14651C24" w:rsidR="0093246B" w:rsidRPr="002D73C8" w:rsidRDefault="0093246B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基础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证书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也是这两种从业者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证书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的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前提</w:t>
      </w:r>
      <w:r w:rsidR="00424D37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条件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。</w:t>
      </w:r>
      <w:r w:rsidR="00AB3F44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基础</w:t>
      </w:r>
      <w:r w:rsidR="00AB3F44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测试PPP指南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基础水平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知识和</w:t>
      </w:r>
      <w:r w:rsidR="0011163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记忆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，两种从业者级别的考试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则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测试PPP概念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在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给定的基础设施场景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的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实施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能力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38A0C33C" w14:textId="3B30BA48" w:rsidR="0011163B" w:rsidRPr="002D73C8" w:rsidRDefault="0011163B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自学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考试的考生，可以选择在家里或工作场所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，通过远程监考设备</w:t>
      </w:r>
      <w:proofErr w:type="spellStart"/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ProctorU</w:t>
      </w:r>
      <w:proofErr w:type="spellEnd"/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参加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在线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考试。</w:t>
      </w:r>
    </w:p>
    <w:p w14:paraId="1EC7CDAF" w14:textId="6EAEF062" w:rsidR="0011163B" w:rsidRPr="00965F99" w:rsidRDefault="003171FF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 w:hint="eastAsia"/>
          <w:color w:val="888888"/>
          <w:sz w:val="24"/>
          <w:szCs w:val="24"/>
        </w:rPr>
      </w:pP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lastRenderedPageBreak/>
        <w:t>该</w:t>
      </w:r>
      <w:r w:rsidR="0011163B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系统能让一个监考官通过你计算机的</w:t>
      </w:r>
      <w:r w:rsidR="0011163B">
        <w:rPr>
          <w:rFonts w:ascii="宋体" w:eastAsia="宋体" w:hAnsi="宋体" w:cs="宋体" w:hint="eastAsia"/>
          <w:color w:val="888888"/>
          <w:sz w:val="24"/>
          <w:szCs w:val="24"/>
        </w:rPr>
        <w:t>网络摄像头和麦克风，在你考试时</w:t>
      </w:r>
      <w:r>
        <w:rPr>
          <w:rFonts w:ascii="宋体" w:eastAsia="宋体" w:hAnsi="宋体" w:cs="宋体" w:hint="eastAsia"/>
          <w:color w:val="888888"/>
          <w:sz w:val="24"/>
          <w:szCs w:val="24"/>
        </w:rPr>
        <w:t>实时</w:t>
      </w:r>
      <w:r w:rsidR="0011163B">
        <w:rPr>
          <w:rFonts w:ascii="宋体" w:eastAsia="宋体" w:hAnsi="宋体" w:cs="宋体" w:hint="eastAsia"/>
          <w:color w:val="888888"/>
          <w:sz w:val="24"/>
          <w:szCs w:val="24"/>
        </w:rPr>
        <w:t>监控考试环境。</w:t>
      </w:r>
      <w:r>
        <w:rPr>
          <w:rFonts w:ascii="宋体" w:eastAsia="宋体" w:hAnsi="宋体" w:cs="宋体" w:hint="eastAsia"/>
          <w:color w:val="888888"/>
          <w:sz w:val="24"/>
          <w:szCs w:val="24"/>
        </w:rPr>
        <w:t>就像在考场进行的监考，而你无需到考场去。</w:t>
      </w:r>
    </w:p>
    <w:p w14:paraId="7350FEEC" w14:textId="0DBF309A" w:rsidR="004B2980" w:rsidRPr="00965F99" w:rsidRDefault="004B2980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 w:hint="eastAsia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考生注册考试后，就可以练习一个完整的样题试</w:t>
      </w:r>
      <w:r w:rsidR="003171FF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卷</w:t>
      </w: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。考生必须明白，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点击下面的按钮就会启动一个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过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程来注册并选择一个预订日期和时间，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可以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在未来一年的时间里参加考试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  <w:r w:rsidR="002D73C8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请注意，并非所有的时间段都可以考试，注册1小时后您可以安排您的考试时间。</w:t>
      </w:r>
    </w:p>
    <w:p w14:paraId="13296FA6" w14:textId="10F1542D" w:rsidR="004B2980" w:rsidRPr="00965F99" w:rsidRDefault="004B2980" w:rsidP="00965F99">
      <w:pPr>
        <w:shd w:val="clear" w:color="auto" w:fill="FFFFFF"/>
        <w:spacing w:before="100" w:beforeAutospacing="1" w:after="390" w:line="240" w:lineRule="atLeast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对于希望在考试前接受培训的考生，请点击</w:t>
      </w:r>
      <w:hyperlink r:id="rId10" w:history="1">
        <w:r w:rsidRPr="002D73C8">
          <w:rPr>
            <w:rStyle w:val="Hyperlink"/>
            <w:rFonts w:ascii="宋体" w:eastAsia="宋体" w:hAnsi="宋体" w:cs="Arial"/>
            <w:sz w:val="24"/>
            <w:szCs w:val="24"/>
            <w:shd w:val="clear" w:color="auto" w:fill="F9FBFC"/>
          </w:rPr>
          <w:t>这里</w:t>
        </w:r>
      </w:hyperlink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访问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特许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培训机构的名单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p w14:paraId="1B51669C" w14:textId="7AB82EA7" w:rsidR="00965F99" w:rsidRPr="00965F99" w:rsidRDefault="004B2980" w:rsidP="00965F99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tLeast"/>
        <w:outlineLvl w:val="2"/>
        <w:rPr>
          <w:rFonts w:ascii="宋体" w:eastAsia="宋体" w:hAnsi="宋体" w:cs="宋体"/>
          <w:b/>
          <w:bCs/>
          <w:caps/>
          <w:color w:val="555555"/>
          <w:sz w:val="27"/>
          <w:szCs w:val="27"/>
          <w:lang w:val="en"/>
        </w:rPr>
      </w:pP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考试费用和</w:t>
      </w:r>
      <w:r w:rsidR="00DD0AAE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考试</w:t>
      </w:r>
      <w:r w:rsidR="002D4238"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券</w:t>
      </w:r>
    </w:p>
    <w:p w14:paraId="7CA35661" w14:textId="50FE9C8C" w:rsidR="008A20FE" w:rsidRDefault="004B2980" w:rsidP="008A20FE">
      <w:pPr>
        <w:shd w:val="clear" w:color="auto" w:fill="FFFFFF"/>
        <w:spacing w:before="100" w:beforeAutospacing="1" w:after="390" w:line="240" w:lineRule="atLeast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如果你选择参加在线考试，基础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考试费用是400美元，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考试费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用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是550美元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执行</w:t>
      </w:r>
      <w:r w:rsidR="003171FF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级资格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费用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为550美元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然而，政府部门和PPP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组织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等机构</w:t>
      </w:r>
      <w:r w:rsidR="003171FF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可以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以相当大的折扣</w:t>
      </w:r>
      <w:r w:rsidR="00DD0AA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批量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购买</w:t>
      </w:r>
      <w:r w:rsidR="00DD0AA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考试券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，这些</w:t>
      </w:r>
      <w:r w:rsidR="00DD0AA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券可以在预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订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在线考试或通过培训机构考试时使用。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根据世界银行的国家和贷款集团的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分组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情况，在批量采购</w:t>
      </w:r>
      <w:r w:rsidR="00DD0AA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券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时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需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支付的费用将取决于考试</w:t>
      </w:r>
      <w:r w:rsidR="00925AA3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所在的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国家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关于批量采购考试券的更多信息，请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联系</w:t>
      </w:r>
      <w:hyperlink r:id="rId11" w:history="1">
        <w:r w:rsidR="008A20FE" w:rsidRPr="00965F99">
          <w:rPr>
            <w:rFonts w:ascii="Helvetica" w:eastAsia="Times New Roman" w:hAnsi="Helvetica" w:cs="Helvetica"/>
            <w:color w:val="304FAB"/>
            <w:sz w:val="24"/>
            <w:szCs w:val="24"/>
            <w:u w:val="single"/>
            <w:lang w:val="en"/>
          </w:rPr>
          <w:t>partnerships@apmg-international.com</w:t>
        </w:r>
      </w:hyperlink>
      <w:r w:rsidR="008A20FE" w:rsidRPr="00965F99">
        <w:rPr>
          <w:rFonts w:ascii="Helvetica" w:eastAsia="Times New Roman" w:hAnsi="Helvetica" w:cs="Helvetica"/>
          <w:color w:val="888888"/>
          <w:sz w:val="24"/>
          <w:szCs w:val="24"/>
          <w:lang w:val="en"/>
        </w:rPr>
        <w:t>.</w:t>
      </w:r>
      <w:r w:rsidR="008A20FE">
        <w:rPr>
          <w:rFonts w:ascii="Helvetica" w:eastAsia="Times New Roman" w:hAnsi="Helvetica" w:cs="Helvetica"/>
          <w:color w:val="888888"/>
          <w:sz w:val="24"/>
          <w:szCs w:val="24"/>
          <w:lang w:val="en"/>
        </w:rPr>
        <w:t xml:space="preserve"> </w:t>
      </w:r>
    </w:p>
    <w:p w14:paraId="6CEBBA13" w14:textId="3AAB92CE" w:rsidR="00925AA3" w:rsidRPr="00925AA3" w:rsidRDefault="00925AA3" w:rsidP="00965F99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如果你是通过特许培训机构参加考试，考试费用应当包括在培训费中。你可以在预订培训时和培训机构确认。</w:t>
      </w:r>
    </w:p>
    <w:p w14:paraId="6ED7A37C" w14:textId="77777777" w:rsidR="00925AA3" w:rsidRPr="00965F99" w:rsidRDefault="00925AA3" w:rsidP="00965F99">
      <w:pPr>
        <w:shd w:val="clear" w:color="auto" w:fill="FFFFFF"/>
        <w:spacing w:before="100" w:beforeAutospacing="1" w:after="390" w:line="240" w:lineRule="atLeast"/>
        <w:rPr>
          <w:rFonts w:ascii="Helvetica" w:eastAsia="Times New Roman" w:hAnsi="Helvetica" w:cs="Helvetica"/>
          <w:color w:val="888888"/>
          <w:sz w:val="24"/>
          <w:szCs w:val="24"/>
          <w:lang w:val="en"/>
        </w:rPr>
      </w:pPr>
    </w:p>
    <w:p w14:paraId="13758FF6" w14:textId="6338E8DB" w:rsidR="00965F99" w:rsidRPr="00965F99" w:rsidRDefault="002D73C8" w:rsidP="00965F99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tLeast"/>
        <w:outlineLvl w:val="2"/>
        <w:rPr>
          <w:rFonts w:ascii="宋体" w:eastAsia="宋体" w:hAnsi="宋体" w:cs="宋体"/>
          <w:b/>
          <w:bCs/>
          <w:caps/>
          <w:color w:val="555555"/>
          <w:sz w:val="27"/>
          <w:szCs w:val="27"/>
          <w:lang w:val="en"/>
        </w:rPr>
      </w:pPr>
      <w:r>
        <w:rPr>
          <w:rFonts w:ascii="宋体" w:eastAsia="宋体" w:hAnsi="宋体" w:cs="宋体" w:hint="eastAsia"/>
          <w:b/>
          <w:bCs/>
          <w:caps/>
          <w:color w:val="555555"/>
          <w:sz w:val="27"/>
          <w:szCs w:val="27"/>
          <w:lang w:val="en"/>
        </w:rPr>
        <w:t>致谢</w:t>
      </w:r>
    </w:p>
    <w:p w14:paraId="1BC1F7E2" w14:textId="7841C387" w:rsidR="00AC3174" w:rsidRPr="002D73C8" w:rsidRDefault="00925AA3" w:rsidP="002D73C8">
      <w:pPr>
        <w:shd w:val="clear" w:color="auto" w:fill="FFFFFF"/>
        <w:spacing w:before="100" w:beforeAutospacing="1" w:after="390" w:line="240" w:lineRule="atLeast"/>
        <w:rPr>
          <w:rFonts w:ascii="宋体" w:eastAsia="宋体" w:hAnsi="宋体" w:cs="宋体"/>
          <w:color w:val="888888"/>
          <w:sz w:val="24"/>
          <w:szCs w:val="24"/>
          <w:lang w:val="en"/>
        </w:rPr>
      </w:pP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我们要感谢Michael Klein，David Baxter和Pradeep Singh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</w:t>
      </w:r>
      <w:r w:rsidR="00DD0AA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在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体系</w:t>
      </w:r>
      <w:r w:rsidR="00DD0AAE"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开发阶段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利用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他们的业余时间来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检查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APMG PPP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资格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证书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体系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的基础课程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大纲</w:t>
      </w:r>
      <w:r w:rsidR="008A20F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，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并向我们提供关于其内容的反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馈。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我们也要感谢David Baxter在这一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开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发过程中，花时间为我们提供</w:t>
      </w:r>
      <w:r w:rsidR="00DD0AAE"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准备级资格</w:t>
      </w:r>
      <w:r w:rsidRPr="002D73C8">
        <w:rPr>
          <w:rFonts w:ascii="宋体" w:eastAsia="宋体" w:hAnsi="宋体" w:cs="宋体"/>
          <w:color w:val="888888"/>
          <w:sz w:val="24"/>
          <w:szCs w:val="24"/>
          <w:lang w:val="en"/>
        </w:rPr>
        <w:t>考试的反馈</w:t>
      </w:r>
      <w:r w:rsidRPr="002D73C8">
        <w:rPr>
          <w:rFonts w:ascii="宋体" w:eastAsia="宋体" w:hAnsi="宋体" w:cs="宋体" w:hint="eastAsia"/>
          <w:color w:val="888888"/>
          <w:sz w:val="24"/>
          <w:szCs w:val="24"/>
          <w:lang w:val="en"/>
        </w:rPr>
        <w:t>。</w:t>
      </w:r>
    </w:p>
    <w:sectPr w:rsidR="00AC3174" w:rsidRPr="002D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416B3"/>
    <w:multiLevelType w:val="multilevel"/>
    <w:tmpl w:val="140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467CC"/>
    <w:multiLevelType w:val="multilevel"/>
    <w:tmpl w:val="B35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5A6F93"/>
    <w:multiLevelType w:val="multilevel"/>
    <w:tmpl w:val="42A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DD1791"/>
    <w:multiLevelType w:val="hybridMultilevel"/>
    <w:tmpl w:val="874CEF12"/>
    <w:lvl w:ilvl="0" w:tplc="7D78E0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99"/>
    <w:rsid w:val="0011163B"/>
    <w:rsid w:val="001A3BD2"/>
    <w:rsid w:val="00253C98"/>
    <w:rsid w:val="002D4238"/>
    <w:rsid w:val="002D73C8"/>
    <w:rsid w:val="003171FF"/>
    <w:rsid w:val="003B1B84"/>
    <w:rsid w:val="00417A71"/>
    <w:rsid w:val="00424D37"/>
    <w:rsid w:val="004B2980"/>
    <w:rsid w:val="00714252"/>
    <w:rsid w:val="00736605"/>
    <w:rsid w:val="0074796C"/>
    <w:rsid w:val="007E2B40"/>
    <w:rsid w:val="0089341F"/>
    <w:rsid w:val="008A20FE"/>
    <w:rsid w:val="00925AA3"/>
    <w:rsid w:val="0093246B"/>
    <w:rsid w:val="00965F99"/>
    <w:rsid w:val="00AB0579"/>
    <w:rsid w:val="00AB3F44"/>
    <w:rsid w:val="00AC3174"/>
    <w:rsid w:val="00D168CE"/>
    <w:rsid w:val="00DD0AAE"/>
    <w:rsid w:val="00F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D86A"/>
  <w15:chartTrackingRefBased/>
  <w15:docId w15:val="{D5C6B3BA-58A8-4118-85BC-DBAA5CAB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65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F99"/>
    <w:rPr>
      <w:rFonts w:ascii="Times New Roman" w:eastAsia="Times New Roman" w:hAnsi="Times New Roman" w:cs="Times New Roman"/>
      <w:b/>
      <w:bCs/>
      <w:cap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65F99"/>
    <w:rPr>
      <w:rFonts w:ascii="Times New Roman" w:eastAsia="Times New Roman" w:hAnsi="Times New Roman" w:cs="Times New Roman"/>
      <w:b/>
      <w:bCs/>
      <w:cap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65F99"/>
    <w:rPr>
      <w:color w:val="304FAB"/>
      <w:u w:val="single"/>
    </w:rPr>
  </w:style>
  <w:style w:type="character" w:styleId="Strong">
    <w:name w:val="Strong"/>
    <w:basedOn w:val="DefaultParagraphFont"/>
    <w:uiPriority w:val="22"/>
    <w:qFormat/>
    <w:rsid w:val="00965F99"/>
    <w:rPr>
      <w:b/>
      <w:bCs/>
    </w:rPr>
  </w:style>
  <w:style w:type="character" w:customStyle="1" w:styleId="file">
    <w:name w:val="file"/>
    <w:basedOn w:val="DefaultParagraphFont"/>
    <w:rsid w:val="00965F99"/>
  </w:style>
  <w:style w:type="character" w:styleId="UnresolvedMention">
    <w:name w:val="Unresolved Mention"/>
    <w:basedOn w:val="DefaultParagraphFont"/>
    <w:uiPriority w:val="99"/>
    <w:semiHidden/>
    <w:unhideWhenUsed/>
    <w:rsid w:val="007479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3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exambookings.apmg-international.com/bookings/new?utf8=%E2%9C%93&amp;product%5Bid%5D=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pp-certification.com/sites/default/files/CP3P%20Foundation%20Exam%20-%20Sample%20Questions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exambookings.apmg-international.com/bookings/new?utf8=%E2%9C%93&amp;product%5Bid%5D=114" TargetMode="External"/><Relationship Id="rId11" Type="http://schemas.openxmlformats.org/officeDocument/2006/relationships/hyperlink" Target="mailto:partnerships@apmg-internation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pp-certification.com/training-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p-certification.com/sites/default/files/CP3P%20Preparation%20Exam%20-%20Candidate%20Guidance%20v4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4E0F-4A3D-43D2-8DB4-0EAB342B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Zhao</dc:creator>
  <cp:keywords/>
  <dc:description/>
  <cp:lastModifiedBy>Helen Yu</cp:lastModifiedBy>
  <cp:revision>7</cp:revision>
  <dcterms:created xsi:type="dcterms:W3CDTF">2018-06-01T02:22:00Z</dcterms:created>
  <dcterms:modified xsi:type="dcterms:W3CDTF">2018-06-04T08:56:00Z</dcterms:modified>
</cp:coreProperties>
</file>